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F1B87" w14:textId="77777777" w:rsidR="00222F5D" w:rsidRPr="00222F5D" w:rsidRDefault="00222F5D" w:rsidP="00222F5D">
      <w:pPr>
        <w:tabs>
          <w:tab w:val="left" w:pos="945"/>
        </w:tabs>
        <w:spacing w:afterLines="60" w:after="144"/>
        <w:rPr>
          <w:rFonts w:ascii="Times New Roman" w:hAnsi="Times New Roman" w:cs="Times New Roman"/>
          <w:sz w:val="18"/>
          <w:szCs w:val="18"/>
        </w:rPr>
      </w:pPr>
    </w:p>
    <w:p w14:paraId="1FDCAE31" w14:textId="1598A1AD" w:rsidR="00663235" w:rsidRPr="00663235" w:rsidRDefault="00663235" w:rsidP="00222F5D">
      <w:pPr>
        <w:tabs>
          <w:tab w:val="left" w:pos="945"/>
        </w:tabs>
        <w:spacing w:afterLines="60" w:after="144"/>
        <w:rPr>
          <w:rFonts w:ascii="Times New Roman" w:hAnsi="Times New Roman" w:cs="Times New Roman"/>
          <w:b/>
          <w:szCs w:val="44"/>
        </w:rPr>
      </w:pPr>
      <w:r w:rsidRPr="00663235">
        <w:rPr>
          <w:rFonts w:ascii="Times New Roman" w:hAnsi="Times New Roman" w:cs="Times New Roman"/>
          <w:b/>
          <w:szCs w:val="44"/>
        </w:rPr>
        <w:t>All Approved</w:t>
      </w:r>
      <w:r w:rsidRPr="00222F5D">
        <w:rPr>
          <w:rFonts w:ascii="Times New Roman" w:hAnsi="Times New Roman" w:cs="Times New Roman"/>
          <w:b/>
          <w:szCs w:val="44"/>
        </w:rPr>
        <w:t xml:space="preserve"> </w:t>
      </w:r>
      <w:r w:rsidRPr="00663235">
        <w:rPr>
          <w:rFonts w:ascii="Times New Roman" w:hAnsi="Times New Roman" w:cs="Times New Roman"/>
          <w:b/>
          <w:szCs w:val="44"/>
        </w:rPr>
        <w:t xml:space="preserve">external providers of product or services shall be required to meet the following requirements and shall understand </w:t>
      </w:r>
      <w:r w:rsidRPr="00222F5D">
        <w:rPr>
          <w:rFonts w:ascii="Times New Roman" w:hAnsi="Times New Roman" w:cs="Times New Roman"/>
          <w:b/>
          <w:szCs w:val="44"/>
        </w:rPr>
        <w:t>Ventec US</w:t>
      </w:r>
      <w:r w:rsidRPr="00663235">
        <w:rPr>
          <w:rFonts w:ascii="Times New Roman" w:hAnsi="Times New Roman" w:cs="Times New Roman"/>
          <w:b/>
          <w:szCs w:val="44"/>
        </w:rPr>
        <w:t xml:space="preserve">’ </w:t>
      </w:r>
      <w:r w:rsidRPr="00222F5D">
        <w:rPr>
          <w:rFonts w:ascii="Times New Roman" w:hAnsi="Times New Roman" w:cs="Times New Roman"/>
          <w:b/>
          <w:szCs w:val="44"/>
        </w:rPr>
        <w:t xml:space="preserve">(VUS) </w:t>
      </w:r>
      <w:r w:rsidRPr="00663235">
        <w:rPr>
          <w:rFonts w:ascii="Times New Roman" w:hAnsi="Times New Roman" w:cs="Times New Roman"/>
          <w:b/>
          <w:szCs w:val="44"/>
        </w:rPr>
        <w:t xml:space="preserve">QMS requirements to AS9100 (current revision) concerning control of externally provided processes, products, and services. </w:t>
      </w:r>
    </w:p>
    <w:p w14:paraId="70135581" w14:textId="77777777" w:rsidR="00663235" w:rsidRPr="00663235" w:rsidRDefault="00663235" w:rsidP="00222F5D">
      <w:pPr>
        <w:tabs>
          <w:tab w:val="left" w:pos="945"/>
        </w:tabs>
        <w:spacing w:afterLines="60" w:after="144"/>
        <w:rPr>
          <w:rFonts w:ascii="Times New Roman" w:hAnsi="Times New Roman" w:cs="Times New Roman"/>
          <w:b/>
          <w:szCs w:val="44"/>
        </w:rPr>
      </w:pPr>
      <w:r w:rsidRPr="00663235">
        <w:rPr>
          <w:rFonts w:ascii="Times New Roman" w:hAnsi="Times New Roman" w:cs="Times New Roman"/>
          <w:b/>
          <w:szCs w:val="44"/>
        </w:rPr>
        <w:t xml:space="preserve">Requirements </w:t>
      </w:r>
    </w:p>
    <w:p w14:paraId="30C42F8C" w14:textId="77777777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>Implement a QMS that includes control over approved external providers.</w:t>
      </w:r>
    </w:p>
    <w:p w14:paraId="7160E719" w14:textId="1DFE4812" w:rsidR="00663235" w:rsidRPr="00B37528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B37528">
        <w:rPr>
          <w:rFonts w:ascii="Times New Roman" w:hAnsi="Times New Roman" w:cs="Times New Roman"/>
          <w:bCs/>
          <w:szCs w:val="44"/>
        </w:rPr>
        <w:t xml:space="preserve">Provider is required to maintain control of </w:t>
      </w:r>
      <w:r w:rsidR="00A072ED" w:rsidRPr="00B37528">
        <w:rPr>
          <w:rFonts w:ascii="Times New Roman" w:hAnsi="Times New Roman" w:cs="Times New Roman"/>
          <w:bCs/>
          <w:szCs w:val="44"/>
        </w:rPr>
        <w:t>documented information</w:t>
      </w:r>
      <w:r w:rsidR="009E5816" w:rsidRPr="00B37528">
        <w:rPr>
          <w:rFonts w:ascii="Times New Roman" w:hAnsi="Times New Roman" w:cs="Times New Roman"/>
          <w:bCs/>
          <w:szCs w:val="44"/>
        </w:rPr>
        <w:t xml:space="preserve"> for a minimum of 10</w:t>
      </w:r>
      <w:r w:rsidRPr="00B37528">
        <w:rPr>
          <w:rFonts w:ascii="Times New Roman" w:hAnsi="Times New Roman" w:cs="Times New Roman"/>
          <w:bCs/>
          <w:szCs w:val="44"/>
        </w:rPr>
        <w:t xml:space="preserve"> years unless stated otherwise on PO. </w:t>
      </w:r>
    </w:p>
    <w:p w14:paraId="2D8E90BC" w14:textId="583E10B9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Provider shall provide/maintain measuring and test equipment required to assure conformance to </w:t>
      </w:r>
      <w:r w:rsidRPr="00222F5D">
        <w:rPr>
          <w:rFonts w:ascii="Times New Roman" w:hAnsi="Times New Roman" w:cs="Times New Roman"/>
          <w:bCs/>
          <w:szCs w:val="44"/>
        </w:rPr>
        <w:t xml:space="preserve">Ventec US </w:t>
      </w:r>
      <w:r w:rsidRPr="00663235">
        <w:rPr>
          <w:rFonts w:ascii="Times New Roman" w:hAnsi="Times New Roman" w:cs="Times New Roman"/>
          <w:bCs/>
          <w:szCs w:val="44"/>
        </w:rPr>
        <w:t xml:space="preserve">PO requirements along with a corrective action process to eliminate causes of nonconformities in order to prevent recurrence. </w:t>
      </w:r>
    </w:p>
    <w:p w14:paraId="51535071" w14:textId="77777777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Provider shall provide verification of the product including objective evidence of product quality (C of C). </w:t>
      </w:r>
    </w:p>
    <w:p w14:paraId="0441D838" w14:textId="133641F5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Provider shall notify </w:t>
      </w:r>
      <w:r w:rsidRPr="00222F5D">
        <w:rPr>
          <w:rFonts w:ascii="Times New Roman" w:hAnsi="Times New Roman" w:cs="Times New Roman"/>
          <w:bCs/>
          <w:szCs w:val="44"/>
        </w:rPr>
        <w:t xml:space="preserve">VUS </w:t>
      </w:r>
      <w:r w:rsidRPr="00663235">
        <w:rPr>
          <w:rFonts w:ascii="Times New Roman" w:hAnsi="Times New Roman" w:cs="Times New Roman"/>
          <w:bCs/>
          <w:szCs w:val="44"/>
        </w:rPr>
        <w:t xml:space="preserve">in writing of any process/product changes and obtain </w:t>
      </w:r>
      <w:r w:rsidRPr="00222F5D">
        <w:rPr>
          <w:rFonts w:ascii="Times New Roman" w:hAnsi="Times New Roman" w:cs="Times New Roman"/>
          <w:bCs/>
          <w:szCs w:val="44"/>
        </w:rPr>
        <w:t xml:space="preserve">VUS </w:t>
      </w:r>
      <w:r w:rsidRPr="00663235">
        <w:rPr>
          <w:rFonts w:ascii="Times New Roman" w:hAnsi="Times New Roman" w:cs="Times New Roman"/>
          <w:bCs/>
          <w:szCs w:val="44"/>
        </w:rPr>
        <w:t xml:space="preserve">approval, and to also notify </w:t>
      </w:r>
      <w:r w:rsidRPr="00222F5D">
        <w:rPr>
          <w:rFonts w:ascii="Times New Roman" w:hAnsi="Times New Roman" w:cs="Times New Roman"/>
          <w:bCs/>
          <w:szCs w:val="44"/>
        </w:rPr>
        <w:t xml:space="preserve">VUS </w:t>
      </w:r>
      <w:r w:rsidRPr="00663235">
        <w:rPr>
          <w:rFonts w:ascii="Times New Roman" w:hAnsi="Times New Roman" w:cs="Times New Roman"/>
          <w:bCs/>
          <w:szCs w:val="44"/>
        </w:rPr>
        <w:t>in writing of any significant organizational</w:t>
      </w:r>
      <w:r w:rsidR="00A072ED">
        <w:rPr>
          <w:rFonts w:ascii="Times New Roman" w:hAnsi="Times New Roman" w:cs="Times New Roman"/>
          <w:bCs/>
          <w:szCs w:val="44"/>
        </w:rPr>
        <w:t xml:space="preserve">, </w:t>
      </w:r>
      <w:r w:rsidRPr="00663235">
        <w:rPr>
          <w:rFonts w:ascii="Times New Roman" w:hAnsi="Times New Roman" w:cs="Times New Roman"/>
          <w:bCs/>
          <w:szCs w:val="44"/>
        </w:rPr>
        <w:t xml:space="preserve">facility </w:t>
      </w:r>
      <w:r w:rsidR="00A072ED">
        <w:rPr>
          <w:rFonts w:ascii="Times New Roman" w:hAnsi="Times New Roman" w:cs="Times New Roman"/>
          <w:bCs/>
          <w:szCs w:val="44"/>
        </w:rPr>
        <w:t xml:space="preserve">or supplier </w:t>
      </w:r>
      <w:r w:rsidRPr="00663235">
        <w:rPr>
          <w:rFonts w:ascii="Times New Roman" w:hAnsi="Times New Roman" w:cs="Times New Roman"/>
          <w:bCs/>
          <w:szCs w:val="44"/>
        </w:rPr>
        <w:t xml:space="preserve">changes. Provider shall not ship any product that does not meet all drawing and PO requirements without prior written </w:t>
      </w:r>
      <w:r w:rsidRPr="00222F5D">
        <w:rPr>
          <w:rFonts w:ascii="Times New Roman" w:hAnsi="Times New Roman" w:cs="Times New Roman"/>
          <w:bCs/>
          <w:szCs w:val="44"/>
        </w:rPr>
        <w:t xml:space="preserve">VUS </w:t>
      </w:r>
      <w:r w:rsidRPr="00663235">
        <w:rPr>
          <w:rFonts w:ascii="Times New Roman" w:hAnsi="Times New Roman" w:cs="Times New Roman"/>
          <w:bCs/>
          <w:szCs w:val="44"/>
        </w:rPr>
        <w:t xml:space="preserve">approval. </w:t>
      </w:r>
    </w:p>
    <w:p w14:paraId="6D1095A9" w14:textId="1B399D0D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In the event that nonconforming product has been inadvertently shipped, provider shall notify </w:t>
      </w:r>
      <w:r w:rsidRPr="00222F5D">
        <w:rPr>
          <w:rFonts w:ascii="Times New Roman" w:hAnsi="Times New Roman" w:cs="Times New Roman"/>
          <w:bCs/>
          <w:szCs w:val="44"/>
        </w:rPr>
        <w:t xml:space="preserve">VUS </w:t>
      </w:r>
      <w:r w:rsidRPr="00663235">
        <w:rPr>
          <w:rFonts w:ascii="Times New Roman" w:hAnsi="Times New Roman" w:cs="Times New Roman"/>
          <w:bCs/>
          <w:szCs w:val="44"/>
        </w:rPr>
        <w:t xml:space="preserve">ASAP and obtain organization approval for nonconforming product disposition. </w:t>
      </w:r>
    </w:p>
    <w:p w14:paraId="304A72E0" w14:textId="49AAD954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222F5D">
        <w:rPr>
          <w:rFonts w:ascii="Times New Roman" w:hAnsi="Times New Roman" w:cs="Times New Roman"/>
          <w:bCs/>
          <w:szCs w:val="44"/>
        </w:rPr>
        <w:t xml:space="preserve">VUS </w:t>
      </w:r>
      <w:r w:rsidRPr="00663235">
        <w:rPr>
          <w:rFonts w:ascii="Times New Roman" w:hAnsi="Times New Roman" w:cs="Times New Roman"/>
          <w:bCs/>
          <w:szCs w:val="44"/>
        </w:rPr>
        <w:t xml:space="preserve">has the right of entry </w:t>
      </w:r>
      <w:r w:rsidR="00A072ED" w:rsidRPr="00A072ED">
        <w:rPr>
          <w:rFonts w:ascii="Times New Roman" w:hAnsi="Times New Roman" w:cs="Times New Roman"/>
          <w:bCs/>
          <w:szCs w:val="44"/>
        </w:rPr>
        <w:t xml:space="preserve">by the organization, </w:t>
      </w:r>
      <w:r w:rsidR="00A072ED">
        <w:rPr>
          <w:rFonts w:ascii="Times New Roman" w:hAnsi="Times New Roman" w:cs="Times New Roman"/>
          <w:bCs/>
          <w:szCs w:val="44"/>
        </w:rPr>
        <w:t>our</w:t>
      </w:r>
      <w:r w:rsidR="00A072ED" w:rsidRPr="00A072ED">
        <w:rPr>
          <w:rFonts w:ascii="Times New Roman" w:hAnsi="Times New Roman" w:cs="Times New Roman"/>
          <w:bCs/>
          <w:szCs w:val="44"/>
        </w:rPr>
        <w:t xml:space="preserve"> customer and regulatory authorities to the applicable areas of facilities and to applicable documented information, at any level of the supply chain</w:t>
      </w:r>
      <w:r w:rsidR="00A072ED">
        <w:rPr>
          <w:rFonts w:ascii="Times New Roman" w:hAnsi="Times New Roman" w:cs="Times New Roman"/>
          <w:bCs/>
          <w:szCs w:val="44"/>
        </w:rPr>
        <w:t>.</w:t>
      </w:r>
      <w:r w:rsidRPr="00663235">
        <w:rPr>
          <w:rFonts w:ascii="Times New Roman" w:hAnsi="Times New Roman" w:cs="Times New Roman"/>
          <w:bCs/>
          <w:szCs w:val="44"/>
        </w:rPr>
        <w:t xml:space="preserve"> </w:t>
      </w:r>
    </w:p>
    <w:p w14:paraId="3325C63B" w14:textId="77777777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Perishable material must be clearly identified with the date of manufacture and date of expiration, and have at least 50% of shelf life remaining at time of delivery. </w:t>
      </w:r>
    </w:p>
    <w:p w14:paraId="4B328A84" w14:textId="77777777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Hazardous materials shall be clearly identified as such and the supplier shall provide safety data sheets with first delivery. </w:t>
      </w:r>
      <w:bookmarkStart w:id="0" w:name="_GoBack"/>
      <w:bookmarkEnd w:id="0"/>
    </w:p>
    <w:p w14:paraId="6CF8D5EC" w14:textId="77777777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Provider shall have a program in place to preclude, detect and remove any counterfeit product parts or materials. </w:t>
      </w:r>
    </w:p>
    <w:p w14:paraId="2133B520" w14:textId="77777777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Product and materials shall be packaged using the best commercial practices to prevent damage, deterioration and degradation. </w:t>
      </w:r>
    </w:p>
    <w:p w14:paraId="57B83FCD" w14:textId="3E989E4F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Provider shall have a process in place to assure FOD free products (foreign object debris) are delivered to </w:t>
      </w:r>
      <w:r w:rsidRPr="00222F5D">
        <w:rPr>
          <w:rFonts w:ascii="Times New Roman" w:hAnsi="Times New Roman" w:cs="Times New Roman"/>
          <w:bCs/>
          <w:szCs w:val="44"/>
        </w:rPr>
        <w:t>VUS</w:t>
      </w:r>
      <w:r w:rsidRPr="00663235">
        <w:rPr>
          <w:rFonts w:ascii="Times New Roman" w:hAnsi="Times New Roman" w:cs="Times New Roman"/>
          <w:bCs/>
          <w:szCs w:val="44"/>
        </w:rPr>
        <w:t xml:space="preserve">. </w:t>
      </w:r>
    </w:p>
    <w:p w14:paraId="527477A2" w14:textId="372B040C" w:rsidR="00663235" w:rsidRPr="00C67B76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663235">
        <w:rPr>
          <w:rFonts w:ascii="Times New Roman" w:hAnsi="Times New Roman" w:cs="Times New Roman"/>
          <w:bCs/>
          <w:szCs w:val="44"/>
        </w:rPr>
        <w:t xml:space="preserve">Provider shall flow down the requirements of this specification along with any other requirements specified on the </w:t>
      </w:r>
      <w:r w:rsidRPr="00222F5D">
        <w:rPr>
          <w:rFonts w:ascii="Times New Roman" w:hAnsi="Times New Roman" w:cs="Times New Roman"/>
          <w:bCs/>
          <w:szCs w:val="44"/>
        </w:rPr>
        <w:t xml:space="preserve">VUS </w:t>
      </w:r>
      <w:r w:rsidRPr="00663235">
        <w:rPr>
          <w:rFonts w:ascii="Times New Roman" w:hAnsi="Times New Roman" w:cs="Times New Roman"/>
          <w:bCs/>
          <w:szCs w:val="44"/>
        </w:rPr>
        <w:t>PO</w:t>
      </w:r>
      <w:r w:rsidR="00A072ED">
        <w:rPr>
          <w:rFonts w:ascii="Times New Roman" w:hAnsi="Times New Roman" w:cs="Times New Roman"/>
          <w:bCs/>
          <w:szCs w:val="44"/>
        </w:rPr>
        <w:t xml:space="preserve">, </w:t>
      </w:r>
      <w:r w:rsidR="00A072ED" w:rsidRPr="00C67B76">
        <w:rPr>
          <w:rFonts w:ascii="Times New Roman" w:hAnsi="Times New Roman" w:cs="Times New Roman"/>
          <w:bCs/>
          <w:szCs w:val="44"/>
        </w:rPr>
        <w:t xml:space="preserve">including customer requirements, </w:t>
      </w:r>
      <w:r w:rsidRPr="00C67B76">
        <w:rPr>
          <w:rFonts w:ascii="Times New Roman" w:hAnsi="Times New Roman" w:cs="Times New Roman"/>
          <w:bCs/>
          <w:szCs w:val="44"/>
        </w:rPr>
        <w:t xml:space="preserve">as required to assure compliance with this process. </w:t>
      </w:r>
    </w:p>
    <w:p w14:paraId="591E6BB9" w14:textId="76C9E7F2" w:rsidR="00663235" w:rsidRPr="00C67B76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C67B76">
        <w:rPr>
          <w:rFonts w:ascii="Times New Roman" w:hAnsi="Times New Roman" w:cs="Times New Roman"/>
          <w:bCs/>
          <w:szCs w:val="44"/>
        </w:rPr>
        <w:t>Performance Criteria: Providers will be evaluated on</w:t>
      </w:r>
      <w:r w:rsidR="00301E85">
        <w:rPr>
          <w:rFonts w:ascii="Times New Roman" w:hAnsi="Times New Roman" w:cs="Times New Roman"/>
          <w:bCs/>
          <w:szCs w:val="44"/>
        </w:rPr>
        <w:t xml:space="preserve"> </w:t>
      </w:r>
      <w:r w:rsidR="00D658F0">
        <w:rPr>
          <w:rFonts w:ascii="Times New Roman" w:hAnsi="Times New Roman" w:cs="Times New Roman"/>
          <w:bCs/>
          <w:szCs w:val="44"/>
        </w:rPr>
        <w:t>OTD:</w:t>
      </w:r>
      <w:r w:rsidR="00301E85">
        <w:rPr>
          <w:rFonts w:ascii="Times New Roman" w:hAnsi="Times New Roman" w:cs="Times New Roman"/>
          <w:bCs/>
          <w:szCs w:val="44"/>
        </w:rPr>
        <w:t xml:space="preserve"> Goal &gt;=90</w:t>
      </w:r>
      <w:r w:rsidR="000F5151" w:rsidRPr="00C67B76">
        <w:rPr>
          <w:rFonts w:ascii="Times New Roman" w:hAnsi="Times New Roman" w:cs="Times New Roman"/>
          <w:bCs/>
          <w:szCs w:val="44"/>
        </w:rPr>
        <w:t>%</w:t>
      </w:r>
      <w:r w:rsidR="00394BBA">
        <w:rPr>
          <w:rFonts w:ascii="Times New Roman" w:hAnsi="Times New Roman" w:cs="Times New Roman"/>
          <w:bCs/>
          <w:szCs w:val="44"/>
        </w:rPr>
        <w:t xml:space="preserve"> and Quality: &lt;= 2 quality issues/quarter.</w:t>
      </w:r>
    </w:p>
    <w:p w14:paraId="7F178B4B" w14:textId="77777777" w:rsidR="00663235" w:rsidRPr="00C67B76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C67B76">
        <w:rPr>
          <w:rFonts w:ascii="Times New Roman" w:hAnsi="Times New Roman" w:cs="Times New Roman"/>
          <w:bCs/>
          <w:szCs w:val="44"/>
        </w:rPr>
        <w:t>Have a process in place to assure employees are aware of their contribution to product and service conformity, product safety and the importance of ethical behavior.</w:t>
      </w:r>
    </w:p>
    <w:p w14:paraId="4547BC73" w14:textId="77777777" w:rsidR="00663235" w:rsidRPr="00663235" w:rsidRDefault="00663235" w:rsidP="00222F5D">
      <w:pPr>
        <w:numPr>
          <w:ilvl w:val="0"/>
          <w:numId w:val="1"/>
        </w:num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  <w:r w:rsidRPr="00C67B76">
        <w:rPr>
          <w:rFonts w:ascii="Times New Roman" w:hAnsi="Times New Roman" w:cs="Times New Roman"/>
          <w:bCs/>
          <w:szCs w:val="44"/>
        </w:rPr>
        <w:t>Any other customer specific requirement</w:t>
      </w:r>
      <w:r w:rsidRPr="00663235">
        <w:rPr>
          <w:rFonts w:ascii="Times New Roman" w:hAnsi="Times New Roman" w:cs="Times New Roman"/>
          <w:bCs/>
          <w:szCs w:val="44"/>
        </w:rPr>
        <w:t xml:space="preserve"> will be communicated on the PO.</w:t>
      </w:r>
    </w:p>
    <w:p w14:paraId="4F1F7541" w14:textId="77777777" w:rsidR="00E366BE" w:rsidRPr="00222F5D" w:rsidRDefault="00E366BE" w:rsidP="00222F5D">
      <w:pPr>
        <w:tabs>
          <w:tab w:val="left" w:pos="945"/>
        </w:tabs>
        <w:spacing w:afterLines="60" w:after="144"/>
        <w:rPr>
          <w:rFonts w:ascii="Times New Roman" w:hAnsi="Times New Roman" w:cs="Times New Roman"/>
          <w:bCs/>
          <w:szCs w:val="44"/>
        </w:rPr>
      </w:pPr>
    </w:p>
    <w:sectPr w:rsidR="00E366BE" w:rsidRPr="00222F5D" w:rsidSect="00E61EEC">
      <w:headerReference w:type="default" r:id="rId8"/>
      <w:footerReference w:type="default" r:id="rId9"/>
      <w:pgSz w:w="12240" w:h="15840"/>
      <w:pgMar w:top="1621" w:right="810" w:bottom="1170" w:left="810" w:header="45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D2487" w14:textId="77777777" w:rsidR="00E61EEC" w:rsidRDefault="00E61EEC" w:rsidP="00576336">
      <w:pPr>
        <w:spacing w:after="0" w:line="240" w:lineRule="auto"/>
      </w:pPr>
      <w:r>
        <w:separator/>
      </w:r>
    </w:p>
  </w:endnote>
  <w:endnote w:type="continuationSeparator" w:id="0">
    <w:p w14:paraId="7943D63C" w14:textId="77777777" w:rsidR="00E61EEC" w:rsidRDefault="00E61EEC" w:rsidP="0057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2436" w14:textId="09B50D4A" w:rsidR="001B6E42" w:rsidRPr="000F5151" w:rsidRDefault="001B6E42" w:rsidP="001B6E42">
    <w:pPr>
      <w:pStyle w:val="Footer"/>
      <w:pBdr>
        <w:top w:val="thinThickSmallGap" w:sz="24" w:space="1" w:color="2690BC"/>
      </w:pBdr>
      <w:rPr>
        <w:bCs/>
      </w:rPr>
    </w:pPr>
    <w:r w:rsidRPr="000F5151">
      <w:rPr>
        <w:bCs/>
      </w:rPr>
      <w:t>F-</w:t>
    </w:r>
    <w:r w:rsidR="00663235" w:rsidRPr="000F5151">
      <w:rPr>
        <w:bCs/>
      </w:rPr>
      <w:t>840</w:t>
    </w:r>
    <w:r w:rsidRPr="000F5151">
      <w:rPr>
        <w:bCs/>
      </w:rPr>
      <w:t>-</w:t>
    </w:r>
    <w:r w:rsidR="00663235" w:rsidRPr="000F5151">
      <w:rPr>
        <w:bCs/>
      </w:rPr>
      <w:t>3</w:t>
    </w:r>
    <w:r w:rsidRPr="000F5151">
      <w:rPr>
        <w:bCs/>
      </w:rPr>
      <w:t xml:space="preserve">                                                               </w:t>
    </w:r>
    <w:r w:rsidR="00663235" w:rsidRPr="000F5151">
      <w:rPr>
        <w:bCs/>
        <w:iCs/>
      </w:rPr>
      <w:t xml:space="preserve"> </w:t>
    </w:r>
    <w:r w:rsidR="000F5151">
      <w:rPr>
        <w:bCs/>
        <w:iCs/>
      </w:rPr>
      <w:t xml:space="preserve">  </w:t>
    </w:r>
    <w:r w:rsidR="00663235" w:rsidRPr="000F5151">
      <w:rPr>
        <w:bCs/>
        <w:iCs/>
      </w:rPr>
      <w:t xml:space="preserve"> </w:t>
    </w:r>
    <w:r w:rsidR="00663235" w:rsidRPr="000F5151">
      <w:rPr>
        <w:bCs/>
      </w:rPr>
      <w:t>Supplier Quality Requirements</w:t>
    </w:r>
    <w:r w:rsidRPr="000F5151">
      <w:rPr>
        <w:bCs/>
      </w:rPr>
      <w:t xml:space="preserve">                                                                 Rev 0</w:t>
    </w:r>
    <w:r w:rsidR="009E5816">
      <w:rPr>
        <w:bCs/>
      </w:rPr>
      <w:t>4</w:t>
    </w:r>
    <w:r w:rsidRPr="000F5151">
      <w:rPr>
        <w:bCs/>
      </w:rPr>
      <w:t xml:space="preserve"> </w:t>
    </w:r>
  </w:p>
  <w:p w14:paraId="530D3A2D" w14:textId="77777777" w:rsidR="00561018" w:rsidRDefault="00561018" w:rsidP="00BC3DD5">
    <w:pPr>
      <w:pStyle w:val="Footer"/>
      <w:tabs>
        <w:tab w:val="clear" w:pos="4680"/>
        <w:tab w:val="clear" w:pos="9360"/>
        <w:tab w:val="left" w:pos="523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A3174" w14:textId="77777777" w:rsidR="00E61EEC" w:rsidRDefault="00E61EEC" w:rsidP="00576336">
      <w:pPr>
        <w:spacing w:after="0" w:line="240" w:lineRule="auto"/>
      </w:pPr>
      <w:r>
        <w:separator/>
      </w:r>
    </w:p>
  </w:footnote>
  <w:footnote w:type="continuationSeparator" w:id="0">
    <w:p w14:paraId="4C966271" w14:textId="77777777" w:rsidR="00E61EEC" w:rsidRDefault="00E61EEC" w:rsidP="0057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5C1D6" w14:textId="465AF341" w:rsidR="00561018" w:rsidRPr="001B6E42" w:rsidRDefault="001B6E42" w:rsidP="001B6E42">
    <w:pPr>
      <w:pStyle w:val="Header"/>
      <w:pBdr>
        <w:bottom w:val="thickThinSmallGap" w:sz="24" w:space="1" w:color="2690BC"/>
      </w:pBdr>
      <w:tabs>
        <w:tab w:val="clear" w:pos="4680"/>
        <w:tab w:val="clear" w:pos="9360"/>
        <w:tab w:val="left" w:pos="3295"/>
      </w:tabs>
      <w:rPr>
        <w:rFonts w:asciiTheme="majorHAnsi" w:eastAsiaTheme="majorEastAsia" w:hAnsiTheme="majorHAnsi" w:cstheme="majorBidi"/>
        <w:sz w:val="32"/>
        <w:szCs w:val="32"/>
      </w:rPr>
    </w:pPr>
    <w:r w:rsidRPr="00CF3CED">
      <w:rPr>
        <w:b/>
        <w:noProof/>
      </w:rPr>
      <w:drawing>
        <wp:inline distT="0" distB="0" distL="0" distR="0" wp14:anchorId="05172D3C" wp14:editId="652EFDD5">
          <wp:extent cx="1322070" cy="478155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1018">
      <w:rPr>
        <w:rFonts w:asciiTheme="majorHAnsi" w:eastAsiaTheme="majorEastAsia" w:hAnsiTheme="majorHAnsi" w:cstheme="majorBidi"/>
        <w:sz w:val="32"/>
        <w:szCs w:val="32"/>
      </w:rPr>
      <w:tab/>
    </w:r>
    <w:r w:rsidR="00561018">
      <w:rPr>
        <w:rFonts w:ascii="Times New Roman" w:eastAsiaTheme="majorEastAsia" w:hAnsi="Times New Roman" w:cs="Times New Roman"/>
        <w:b/>
        <w:sz w:val="32"/>
        <w:szCs w:val="32"/>
      </w:rPr>
      <w:t xml:space="preserve">                     </w:t>
    </w:r>
  </w:p>
  <w:p w14:paraId="1629EF55" w14:textId="63F106AA" w:rsidR="00561018" w:rsidRPr="0028166D" w:rsidRDefault="00663235" w:rsidP="001B6E42">
    <w:pPr>
      <w:pStyle w:val="Header"/>
      <w:pBdr>
        <w:bottom w:val="thickThinSmallGap" w:sz="24" w:space="1" w:color="2690BC"/>
      </w:pBdr>
      <w:tabs>
        <w:tab w:val="clear" w:pos="4680"/>
        <w:tab w:val="clear" w:pos="9360"/>
        <w:tab w:val="left" w:pos="0"/>
        <w:tab w:val="left" w:pos="270"/>
        <w:tab w:val="left" w:pos="3295"/>
      </w:tabs>
      <w:jc w:val="center"/>
      <w:rPr>
        <w:rFonts w:ascii="Times New Roman" w:eastAsiaTheme="majorEastAsia" w:hAnsi="Times New Roman" w:cs="Times New Roman"/>
        <w:b/>
        <w:sz w:val="32"/>
        <w:szCs w:val="32"/>
      </w:rPr>
    </w:pPr>
    <w:r>
      <w:rPr>
        <w:rFonts w:ascii="Times New Roman" w:eastAsiaTheme="majorEastAsia" w:hAnsi="Times New Roman" w:cs="Times New Roman"/>
        <w:b/>
        <w:sz w:val="32"/>
        <w:szCs w:val="32"/>
      </w:rPr>
      <w:t>Supplier Quality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6F35"/>
    <w:multiLevelType w:val="multilevel"/>
    <w:tmpl w:val="879624C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36"/>
    <w:rsid w:val="00032266"/>
    <w:rsid w:val="00053EBB"/>
    <w:rsid w:val="00063693"/>
    <w:rsid w:val="00071313"/>
    <w:rsid w:val="00096391"/>
    <w:rsid w:val="000B38D9"/>
    <w:rsid w:val="000F5151"/>
    <w:rsid w:val="000F581C"/>
    <w:rsid w:val="00103B2F"/>
    <w:rsid w:val="00105C90"/>
    <w:rsid w:val="001172AA"/>
    <w:rsid w:val="00125194"/>
    <w:rsid w:val="00163860"/>
    <w:rsid w:val="0018120B"/>
    <w:rsid w:val="001B107A"/>
    <w:rsid w:val="001B6E42"/>
    <w:rsid w:val="001C2DBB"/>
    <w:rsid w:val="001E3850"/>
    <w:rsid w:val="001E7A15"/>
    <w:rsid w:val="001F2F42"/>
    <w:rsid w:val="001F737D"/>
    <w:rsid w:val="001F78B6"/>
    <w:rsid w:val="0020733A"/>
    <w:rsid w:val="002225BB"/>
    <w:rsid w:val="00222F5D"/>
    <w:rsid w:val="00231D92"/>
    <w:rsid w:val="00237E96"/>
    <w:rsid w:val="00253FC5"/>
    <w:rsid w:val="0026723A"/>
    <w:rsid w:val="00273E6E"/>
    <w:rsid w:val="0027436D"/>
    <w:rsid w:val="0028166D"/>
    <w:rsid w:val="0028565E"/>
    <w:rsid w:val="002B3164"/>
    <w:rsid w:val="002C3967"/>
    <w:rsid w:val="002E07C0"/>
    <w:rsid w:val="002E1BE1"/>
    <w:rsid w:val="002E20C6"/>
    <w:rsid w:val="002F0516"/>
    <w:rsid w:val="002F0B25"/>
    <w:rsid w:val="002F2556"/>
    <w:rsid w:val="002F2EE4"/>
    <w:rsid w:val="00301E85"/>
    <w:rsid w:val="00304B2D"/>
    <w:rsid w:val="00315343"/>
    <w:rsid w:val="00324D23"/>
    <w:rsid w:val="003251DD"/>
    <w:rsid w:val="003326CA"/>
    <w:rsid w:val="003456BA"/>
    <w:rsid w:val="003624FD"/>
    <w:rsid w:val="00370608"/>
    <w:rsid w:val="00394BBA"/>
    <w:rsid w:val="003C63E6"/>
    <w:rsid w:val="003F08AA"/>
    <w:rsid w:val="00435A8C"/>
    <w:rsid w:val="00435AB3"/>
    <w:rsid w:val="004546A8"/>
    <w:rsid w:val="0046297A"/>
    <w:rsid w:val="004D65A0"/>
    <w:rsid w:val="004E3408"/>
    <w:rsid w:val="004F3CA0"/>
    <w:rsid w:val="004F3D27"/>
    <w:rsid w:val="00505D7A"/>
    <w:rsid w:val="00510FEF"/>
    <w:rsid w:val="005406E9"/>
    <w:rsid w:val="00561018"/>
    <w:rsid w:val="00576336"/>
    <w:rsid w:val="005A1CC1"/>
    <w:rsid w:val="005C4154"/>
    <w:rsid w:val="005D125C"/>
    <w:rsid w:val="005D582A"/>
    <w:rsid w:val="005D73EA"/>
    <w:rsid w:val="006443D6"/>
    <w:rsid w:val="0065049F"/>
    <w:rsid w:val="00663235"/>
    <w:rsid w:val="00701DDF"/>
    <w:rsid w:val="00761B21"/>
    <w:rsid w:val="007834B6"/>
    <w:rsid w:val="00785D5C"/>
    <w:rsid w:val="00793361"/>
    <w:rsid w:val="007E494F"/>
    <w:rsid w:val="007F0329"/>
    <w:rsid w:val="00801C97"/>
    <w:rsid w:val="00802065"/>
    <w:rsid w:val="008136CC"/>
    <w:rsid w:val="00834744"/>
    <w:rsid w:val="00847121"/>
    <w:rsid w:val="00853560"/>
    <w:rsid w:val="00863B7C"/>
    <w:rsid w:val="008678EF"/>
    <w:rsid w:val="00891D1F"/>
    <w:rsid w:val="008C7F42"/>
    <w:rsid w:val="008F32A8"/>
    <w:rsid w:val="00917577"/>
    <w:rsid w:val="0094761F"/>
    <w:rsid w:val="00953C7B"/>
    <w:rsid w:val="009C6F4C"/>
    <w:rsid w:val="009E5816"/>
    <w:rsid w:val="00A00FA7"/>
    <w:rsid w:val="00A05790"/>
    <w:rsid w:val="00A072ED"/>
    <w:rsid w:val="00A1057D"/>
    <w:rsid w:val="00A71B51"/>
    <w:rsid w:val="00A772FC"/>
    <w:rsid w:val="00A81CE9"/>
    <w:rsid w:val="00AB55D1"/>
    <w:rsid w:val="00AD7006"/>
    <w:rsid w:val="00AD7281"/>
    <w:rsid w:val="00AE7281"/>
    <w:rsid w:val="00AF6AD2"/>
    <w:rsid w:val="00B129AE"/>
    <w:rsid w:val="00B177E9"/>
    <w:rsid w:val="00B37528"/>
    <w:rsid w:val="00B405B2"/>
    <w:rsid w:val="00B46F33"/>
    <w:rsid w:val="00B745F4"/>
    <w:rsid w:val="00B8520D"/>
    <w:rsid w:val="00B86695"/>
    <w:rsid w:val="00B91579"/>
    <w:rsid w:val="00BA18CF"/>
    <w:rsid w:val="00BA782E"/>
    <w:rsid w:val="00BC38CE"/>
    <w:rsid w:val="00BC3DD5"/>
    <w:rsid w:val="00BC5821"/>
    <w:rsid w:val="00BD1912"/>
    <w:rsid w:val="00BE15DE"/>
    <w:rsid w:val="00BF3199"/>
    <w:rsid w:val="00BF75B7"/>
    <w:rsid w:val="00C36D23"/>
    <w:rsid w:val="00C6364E"/>
    <w:rsid w:val="00C67B76"/>
    <w:rsid w:val="00C71F15"/>
    <w:rsid w:val="00C8307A"/>
    <w:rsid w:val="00C914F2"/>
    <w:rsid w:val="00CC7A5D"/>
    <w:rsid w:val="00D004EA"/>
    <w:rsid w:val="00D031EE"/>
    <w:rsid w:val="00D05349"/>
    <w:rsid w:val="00D17CAC"/>
    <w:rsid w:val="00D24759"/>
    <w:rsid w:val="00D37185"/>
    <w:rsid w:val="00D53A2A"/>
    <w:rsid w:val="00D6149F"/>
    <w:rsid w:val="00D64515"/>
    <w:rsid w:val="00D658F0"/>
    <w:rsid w:val="00D67154"/>
    <w:rsid w:val="00D82724"/>
    <w:rsid w:val="00D8768B"/>
    <w:rsid w:val="00D97A26"/>
    <w:rsid w:val="00DA22F8"/>
    <w:rsid w:val="00DB2FA6"/>
    <w:rsid w:val="00DF48D6"/>
    <w:rsid w:val="00E1387C"/>
    <w:rsid w:val="00E23571"/>
    <w:rsid w:val="00E27A54"/>
    <w:rsid w:val="00E366BE"/>
    <w:rsid w:val="00E55EA1"/>
    <w:rsid w:val="00E61EEC"/>
    <w:rsid w:val="00E657D1"/>
    <w:rsid w:val="00E81748"/>
    <w:rsid w:val="00E85E1C"/>
    <w:rsid w:val="00E95C7F"/>
    <w:rsid w:val="00EE4F25"/>
    <w:rsid w:val="00EF56A0"/>
    <w:rsid w:val="00F217B2"/>
    <w:rsid w:val="00F560EF"/>
    <w:rsid w:val="00F636A8"/>
    <w:rsid w:val="00F64666"/>
    <w:rsid w:val="00F8471D"/>
    <w:rsid w:val="00F90D1F"/>
    <w:rsid w:val="00FA6D79"/>
    <w:rsid w:val="00FC1928"/>
    <w:rsid w:val="00FC1BB7"/>
    <w:rsid w:val="00FC3957"/>
    <w:rsid w:val="00F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8AB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36"/>
  </w:style>
  <w:style w:type="paragraph" w:styleId="Footer">
    <w:name w:val="footer"/>
    <w:basedOn w:val="Normal"/>
    <w:link w:val="FooterChar"/>
    <w:uiPriority w:val="99"/>
    <w:unhideWhenUsed/>
    <w:rsid w:val="0057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336"/>
  </w:style>
  <w:style w:type="paragraph" w:styleId="BalloonText">
    <w:name w:val="Balloon Text"/>
    <w:basedOn w:val="Normal"/>
    <w:link w:val="BalloonTextChar"/>
    <w:uiPriority w:val="99"/>
    <w:semiHidden/>
    <w:unhideWhenUsed/>
    <w:rsid w:val="0057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722E-F31F-42A2-9C33-76554A01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M&amp;M Assessment</vt:lpstr>
    </vt:vector>
  </TitlesOfParts>
  <Manager/>
  <Company>TRAc</Company>
  <LinksUpToDate>false</LinksUpToDate>
  <CharactersWithSpaces>2725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M&amp;M Assessment</dc:title>
  <dc:subject/>
  <dc:creator>Steve Williams</dc:creator>
  <cp:keywords/>
  <dc:description/>
  <cp:lastModifiedBy>Steve Williams</cp:lastModifiedBy>
  <cp:revision>5</cp:revision>
  <cp:lastPrinted>2023-01-11T20:07:00Z</cp:lastPrinted>
  <dcterms:created xsi:type="dcterms:W3CDTF">2024-01-23T22:10:00Z</dcterms:created>
  <dcterms:modified xsi:type="dcterms:W3CDTF">2024-02-02T16:23:00Z</dcterms:modified>
  <cp:category/>
</cp:coreProperties>
</file>